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7FFE" w:rsidRPr="00CF7231" w:rsidRDefault="00BF7FFE" w:rsidP="00CF7231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r w:rsidRPr="00CF7231">
        <w:rPr>
          <w:rFonts w:ascii="Arial" w:eastAsia="Times New Roman" w:hAnsi="Arial" w:cs="Arial"/>
          <w:i/>
          <w:iCs/>
          <w:sz w:val="24"/>
          <w:szCs w:val="24"/>
          <w:u w:val="single"/>
          <w:lang w:eastAsia="ro-RO"/>
        </w:rPr>
        <w:t>Bibliografie concurs:</w:t>
      </w:r>
      <w:bookmarkStart w:id="0" w:name="_GoBack"/>
      <w:bookmarkEnd w:id="0"/>
    </w:p>
    <w:p w:rsidR="00BF7FFE" w:rsidRPr="00CF7231" w:rsidRDefault="00BF7FFE" w:rsidP="00CF7231">
      <w:pPr>
        <w:numPr>
          <w:ilvl w:val="0"/>
          <w:numId w:val="1"/>
        </w:numPr>
        <w:shd w:val="clear" w:color="auto" w:fill="FFFFFF"/>
        <w:spacing w:after="0" w:line="360" w:lineRule="auto"/>
        <w:ind w:left="210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r w:rsidRPr="00CF7231">
        <w:rPr>
          <w:rFonts w:ascii="Arial" w:eastAsia="Times New Roman" w:hAnsi="Arial" w:cs="Arial"/>
          <w:sz w:val="24"/>
          <w:szCs w:val="24"/>
          <w:lang w:eastAsia="ro-RO"/>
        </w:rPr>
        <w:t>Legea contabilităţii nr. 82/1991, republicată, cu modificările şi completările ulterioare;</w:t>
      </w:r>
    </w:p>
    <w:p w:rsidR="00BF7FFE" w:rsidRPr="00CF7231" w:rsidRDefault="00BF7FFE" w:rsidP="00CF7231">
      <w:pPr>
        <w:numPr>
          <w:ilvl w:val="0"/>
          <w:numId w:val="1"/>
        </w:numPr>
        <w:shd w:val="clear" w:color="auto" w:fill="FFFFFF"/>
        <w:spacing w:after="0" w:line="360" w:lineRule="auto"/>
        <w:ind w:left="210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r w:rsidRPr="00CF7231">
        <w:rPr>
          <w:rFonts w:ascii="Arial" w:eastAsia="Times New Roman" w:hAnsi="Arial" w:cs="Arial"/>
          <w:sz w:val="24"/>
          <w:szCs w:val="24"/>
          <w:lang w:eastAsia="ro-RO"/>
        </w:rPr>
        <w:t>Legea nr. 500/2002 a finanţelor publice, cu modificările şi completările ulterioare;</w:t>
      </w:r>
    </w:p>
    <w:p w:rsidR="00BF7FFE" w:rsidRPr="00CF7231" w:rsidRDefault="00BF7FFE" w:rsidP="00CF7231">
      <w:pPr>
        <w:numPr>
          <w:ilvl w:val="0"/>
          <w:numId w:val="1"/>
        </w:numPr>
        <w:shd w:val="clear" w:color="auto" w:fill="FFFFFF"/>
        <w:spacing w:after="0" w:line="360" w:lineRule="auto"/>
        <w:ind w:left="210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r w:rsidRPr="00CF7231">
        <w:rPr>
          <w:rFonts w:ascii="Arial" w:eastAsia="Times New Roman" w:hAnsi="Arial" w:cs="Arial"/>
          <w:sz w:val="24"/>
          <w:szCs w:val="24"/>
          <w:lang w:eastAsia="ro-RO"/>
        </w:rPr>
        <w:t>Legea Educaţiei Naţionale nr 1/2011 cu modificările şi completările ulterioare;</w:t>
      </w:r>
    </w:p>
    <w:p w:rsidR="00BF7FFE" w:rsidRPr="00CF7231" w:rsidRDefault="00BF7FFE" w:rsidP="00CF7231">
      <w:pPr>
        <w:numPr>
          <w:ilvl w:val="0"/>
          <w:numId w:val="1"/>
        </w:numPr>
        <w:shd w:val="clear" w:color="auto" w:fill="FFFFFF"/>
        <w:spacing w:after="0" w:line="360" w:lineRule="auto"/>
        <w:ind w:left="210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r w:rsidRPr="00CF7231">
        <w:rPr>
          <w:rFonts w:ascii="Arial" w:eastAsia="Times New Roman" w:hAnsi="Arial" w:cs="Arial"/>
          <w:sz w:val="24"/>
          <w:szCs w:val="24"/>
          <w:lang w:eastAsia="ro-RO"/>
        </w:rPr>
        <w:t>Ordinul nr 1139/2015 privind modificarea si completarea ordinului Ministrului Finanțelor 923/2014 pentru aprobarea Normelor Metodologice generale referitoare la exercitarea controlului financiar preventiv si a Codului specific de norme profesionale pentru persoanele care desfășoară activitatea de control financiar preventiv propriu;</w:t>
      </w:r>
    </w:p>
    <w:p w:rsidR="00BF7FFE" w:rsidRPr="00CF7231" w:rsidRDefault="00BF7FFE" w:rsidP="00CF7231">
      <w:pPr>
        <w:numPr>
          <w:ilvl w:val="0"/>
          <w:numId w:val="1"/>
        </w:numPr>
        <w:shd w:val="clear" w:color="auto" w:fill="FFFFFF"/>
        <w:spacing w:after="0" w:line="360" w:lineRule="auto"/>
        <w:ind w:left="210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r w:rsidRPr="00CF7231">
        <w:rPr>
          <w:rFonts w:ascii="Arial" w:eastAsia="Times New Roman" w:hAnsi="Arial" w:cs="Arial"/>
          <w:sz w:val="24"/>
          <w:szCs w:val="24"/>
          <w:lang w:eastAsia="ro-RO"/>
        </w:rPr>
        <w:t>Legea nr. 22/1969 privind angajarea gestionarilor, constituirea de garanţii şi răspunderea in legătura cu gestionarea bunurilor, cu modificările şi completările ulterioare;</w:t>
      </w:r>
    </w:p>
    <w:p w:rsidR="00BF7FFE" w:rsidRPr="00CF7231" w:rsidRDefault="00BF7FFE" w:rsidP="00CF7231">
      <w:pPr>
        <w:numPr>
          <w:ilvl w:val="0"/>
          <w:numId w:val="1"/>
        </w:numPr>
        <w:shd w:val="clear" w:color="auto" w:fill="FFFFFF"/>
        <w:spacing w:after="0" w:line="360" w:lineRule="auto"/>
        <w:ind w:left="210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r w:rsidRPr="00CF7231">
        <w:rPr>
          <w:rFonts w:ascii="Arial" w:eastAsia="Times New Roman" w:hAnsi="Arial" w:cs="Arial"/>
          <w:sz w:val="24"/>
          <w:szCs w:val="24"/>
          <w:lang w:eastAsia="ro-RO"/>
        </w:rPr>
        <w:t>Decret nr 209/1976 pentru aprobarea regulamentului operațiunilor de casa;</w:t>
      </w:r>
    </w:p>
    <w:p w:rsidR="00BF7FFE" w:rsidRPr="00CF7231" w:rsidRDefault="00BF7FFE" w:rsidP="00CF7231">
      <w:pPr>
        <w:numPr>
          <w:ilvl w:val="0"/>
          <w:numId w:val="1"/>
        </w:numPr>
        <w:shd w:val="clear" w:color="auto" w:fill="FFFFFF"/>
        <w:spacing w:after="0" w:line="360" w:lineRule="auto"/>
        <w:ind w:left="210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r w:rsidRPr="00CF7231">
        <w:rPr>
          <w:rFonts w:ascii="Arial" w:eastAsia="Times New Roman" w:hAnsi="Arial" w:cs="Arial"/>
          <w:sz w:val="24"/>
          <w:szCs w:val="24"/>
          <w:lang w:eastAsia="ro-RO"/>
        </w:rPr>
        <w:t>OMFP nr. 1792/2002 pentru aprobarea Normelor metodologice privind angajarea, lichidarea, ordonanţarea şi plata cheltuielilor instituţiilor publice, precum şi organizarea, evidenţa şi raportarea angajamentelor bugetare şi legale, cu completările şi modificările ulterioare;</w:t>
      </w:r>
    </w:p>
    <w:p w:rsidR="00BF7FFE" w:rsidRPr="00CF7231" w:rsidRDefault="00BF7FFE" w:rsidP="00CF7231">
      <w:pPr>
        <w:numPr>
          <w:ilvl w:val="0"/>
          <w:numId w:val="1"/>
        </w:numPr>
        <w:shd w:val="clear" w:color="auto" w:fill="FFFFFF"/>
        <w:spacing w:after="0" w:line="360" w:lineRule="auto"/>
        <w:ind w:left="210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r w:rsidRPr="00CF7231">
        <w:rPr>
          <w:rFonts w:ascii="Arial" w:eastAsia="Times New Roman" w:hAnsi="Arial" w:cs="Arial"/>
          <w:sz w:val="24"/>
          <w:szCs w:val="24"/>
          <w:lang w:eastAsia="ro-RO"/>
        </w:rPr>
        <w:t>Ordinul Ministrului Finanțelor Publice nr 1917/2005 pentru aprobarea normelor metodologice privind organizarea şi conducerea contabilității instituțiilor publice, cu modificările şi completările ulterioare;</w:t>
      </w:r>
    </w:p>
    <w:p w:rsidR="00BF7FFE" w:rsidRPr="00CF7231" w:rsidRDefault="00BF7FFE" w:rsidP="00CF7231">
      <w:pPr>
        <w:numPr>
          <w:ilvl w:val="0"/>
          <w:numId w:val="1"/>
        </w:numPr>
        <w:shd w:val="clear" w:color="auto" w:fill="FFFFFF"/>
        <w:spacing w:after="0" w:line="360" w:lineRule="auto"/>
        <w:ind w:left="210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r w:rsidRPr="00CF7231">
        <w:rPr>
          <w:rFonts w:ascii="Arial" w:eastAsia="Times New Roman" w:hAnsi="Arial" w:cs="Arial"/>
          <w:sz w:val="24"/>
          <w:szCs w:val="24"/>
          <w:lang w:eastAsia="ro-RO"/>
        </w:rPr>
        <w:t>Ordin 2021/2013 – pentru modificarea şi completarea Normelor metodologice privind organizarea şi conducerea contabilităţii instituţiilor publice, Planul de conturi pentru instituţiile publice şi instrucţiunile de aplicare a acestuia, aprobate prin Ordinul ministrului finanţelor publice nr. 1.917/2005;</w:t>
      </w:r>
    </w:p>
    <w:p w:rsidR="00BF7FFE" w:rsidRPr="00CF7231" w:rsidRDefault="00BF7FFE" w:rsidP="00CF7231">
      <w:pPr>
        <w:numPr>
          <w:ilvl w:val="0"/>
          <w:numId w:val="1"/>
        </w:numPr>
        <w:shd w:val="clear" w:color="auto" w:fill="FFFFFF"/>
        <w:spacing w:after="0" w:line="360" w:lineRule="auto"/>
        <w:ind w:left="210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r w:rsidRPr="00CF7231">
        <w:rPr>
          <w:rFonts w:ascii="Arial" w:eastAsia="Times New Roman" w:hAnsi="Arial" w:cs="Arial"/>
          <w:sz w:val="24"/>
          <w:szCs w:val="24"/>
          <w:lang w:eastAsia="ro-RO"/>
        </w:rPr>
        <w:t>Legea 98/2016 privind achizițiile publice;</w:t>
      </w:r>
    </w:p>
    <w:p w:rsidR="00BF7FFE" w:rsidRPr="00CF7231" w:rsidRDefault="00BF7FFE" w:rsidP="00CF7231">
      <w:pPr>
        <w:numPr>
          <w:ilvl w:val="0"/>
          <w:numId w:val="1"/>
        </w:numPr>
        <w:shd w:val="clear" w:color="auto" w:fill="FFFFFF"/>
        <w:spacing w:after="0" w:line="360" w:lineRule="auto"/>
        <w:ind w:left="210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r w:rsidRPr="00CF7231">
        <w:rPr>
          <w:rFonts w:ascii="Arial" w:eastAsia="Times New Roman" w:hAnsi="Arial" w:cs="Arial"/>
          <w:sz w:val="24"/>
          <w:szCs w:val="24"/>
          <w:lang w:eastAsia="ro-RO"/>
        </w:rPr>
        <w:t>Ordinul nr 1954/2005 pentru aprobarea Clasificației indicatorilor privind finanțele publice, cu modificările şi completările ulterioare;</w:t>
      </w:r>
    </w:p>
    <w:p w:rsidR="00BF7FFE" w:rsidRPr="00CF7231" w:rsidRDefault="00BF7FFE" w:rsidP="00CF7231">
      <w:pPr>
        <w:numPr>
          <w:ilvl w:val="0"/>
          <w:numId w:val="1"/>
        </w:numPr>
        <w:shd w:val="clear" w:color="auto" w:fill="FFFFFF"/>
        <w:spacing w:after="0" w:line="360" w:lineRule="auto"/>
        <w:ind w:left="210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r w:rsidRPr="00CF7231">
        <w:rPr>
          <w:rFonts w:ascii="Arial" w:eastAsia="Times New Roman" w:hAnsi="Arial" w:cs="Arial"/>
          <w:sz w:val="24"/>
          <w:szCs w:val="24"/>
          <w:lang w:eastAsia="ro-RO"/>
        </w:rPr>
        <w:t>Legea nr 15/1994 privind amortizarea capitalului imobilizat în active corporale şi necorporale, cu modificările şi completările ulterioare;</w:t>
      </w:r>
    </w:p>
    <w:p w:rsidR="00BF7FFE" w:rsidRPr="00CF7231" w:rsidRDefault="00BF7FFE" w:rsidP="00CF7231">
      <w:pPr>
        <w:numPr>
          <w:ilvl w:val="0"/>
          <w:numId w:val="1"/>
        </w:numPr>
        <w:shd w:val="clear" w:color="auto" w:fill="FFFFFF"/>
        <w:spacing w:after="0" w:line="360" w:lineRule="auto"/>
        <w:ind w:left="210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r w:rsidRPr="00CF7231">
        <w:rPr>
          <w:rFonts w:ascii="Arial" w:eastAsia="Times New Roman" w:hAnsi="Arial" w:cs="Arial"/>
          <w:sz w:val="24"/>
          <w:szCs w:val="24"/>
          <w:lang w:eastAsia="ro-RO"/>
        </w:rPr>
        <w:t>OMFP nr. 2861/2009 pentru aprobarea Normelor privind organizarea şi efectuarea inventarierii elementelor de natura activelor, datoriilor şi capitalurilor proprii;</w:t>
      </w:r>
    </w:p>
    <w:p w:rsidR="00BF7FFE" w:rsidRPr="00CF7231" w:rsidRDefault="00BF7FFE" w:rsidP="00CF7231">
      <w:pPr>
        <w:numPr>
          <w:ilvl w:val="0"/>
          <w:numId w:val="1"/>
        </w:numPr>
        <w:shd w:val="clear" w:color="auto" w:fill="FFFFFF"/>
        <w:spacing w:after="0" w:line="360" w:lineRule="auto"/>
        <w:ind w:left="210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r w:rsidRPr="00CF7231">
        <w:rPr>
          <w:rFonts w:ascii="Arial" w:eastAsia="Times New Roman" w:hAnsi="Arial" w:cs="Arial"/>
          <w:sz w:val="24"/>
          <w:szCs w:val="24"/>
          <w:lang w:eastAsia="ro-RO"/>
        </w:rPr>
        <w:t>Legea nr. 53/2003 – Codul Muncii, cu modificările şi completările ulterioare;</w:t>
      </w:r>
    </w:p>
    <w:p w:rsidR="00BF7FFE" w:rsidRPr="00CF7231" w:rsidRDefault="00BF7FFE" w:rsidP="00CF7231">
      <w:pPr>
        <w:numPr>
          <w:ilvl w:val="0"/>
          <w:numId w:val="1"/>
        </w:numPr>
        <w:shd w:val="clear" w:color="auto" w:fill="FFFFFF"/>
        <w:spacing w:after="0" w:line="360" w:lineRule="auto"/>
        <w:ind w:left="210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r w:rsidRPr="00CF7231">
        <w:rPr>
          <w:rFonts w:ascii="Arial" w:eastAsia="Times New Roman" w:hAnsi="Arial" w:cs="Arial"/>
          <w:sz w:val="24"/>
          <w:szCs w:val="24"/>
          <w:lang w:eastAsia="ro-RO"/>
        </w:rPr>
        <w:lastRenderedPageBreak/>
        <w:t>Legea nr 284/2010 privind salarizarea unitară a personalului plătit din fonduri publice;</w:t>
      </w:r>
    </w:p>
    <w:p w:rsidR="00BF7FFE" w:rsidRPr="00CF7231" w:rsidRDefault="00BF7FFE" w:rsidP="00CF7231">
      <w:pPr>
        <w:numPr>
          <w:ilvl w:val="0"/>
          <w:numId w:val="1"/>
        </w:numPr>
        <w:shd w:val="clear" w:color="auto" w:fill="FFFFFF"/>
        <w:spacing w:after="0" w:line="360" w:lineRule="auto"/>
        <w:ind w:left="210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r w:rsidRPr="00CF7231">
        <w:rPr>
          <w:rFonts w:ascii="Arial" w:eastAsia="Times New Roman" w:hAnsi="Arial" w:cs="Arial"/>
          <w:sz w:val="24"/>
          <w:szCs w:val="24"/>
          <w:lang w:eastAsia="ro-RO"/>
        </w:rPr>
        <w:t>OUG 158/2005 privind concediile şi indemnizaţiile de asigurări sociale de sănătate;</w:t>
      </w:r>
    </w:p>
    <w:p w:rsidR="00BF7FFE" w:rsidRPr="00CF7231" w:rsidRDefault="00BF7FFE" w:rsidP="00CF7231">
      <w:pPr>
        <w:numPr>
          <w:ilvl w:val="0"/>
          <w:numId w:val="1"/>
        </w:numPr>
        <w:shd w:val="clear" w:color="auto" w:fill="FFFFFF"/>
        <w:spacing w:after="0" w:line="360" w:lineRule="auto"/>
        <w:ind w:left="210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r w:rsidRPr="00CF7231">
        <w:rPr>
          <w:rFonts w:ascii="Arial" w:eastAsia="Times New Roman" w:hAnsi="Arial" w:cs="Arial"/>
          <w:sz w:val="24"/>
          <w:szCs w:val="24"/>
          <w:lang w:eastAsia="ro-RO"/>
        </w:rPr>
        <w:t>Ordinul nr 629/2009 privind întocmirea şi depunerea situațiilor publice cu modificările şi completările ulterioare;</w:t>
      </w:r>
    </w:p>
    <w:p w:rsidR="00BF7FFE" w:rsidRPr="00CF7231" w:rsidRDefault="00BF7FFE" w:rsidP="00CF7231">
      <w:pPr>
        <w:numPr>
          <w:ilvl w:val="0"/>
          <w:numId w:val="1"/>
        </w:numPr>
        <w:shd w:val="clear" w:color="auto" w:fill="FFFFFF"/>
        <w:spacing w:after="0" w:line="360" w:lineRule="auto"/>
        <w:ind w:left="210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r w:rsidRPr="00CF7231">
        <w:rPr>
          <w:rFonts w:ascii="Arial" w:eastAsia="Times New Roman" w:hAnsi="Arial" w:cs="Arial"/>
          <w:sz w:val="24"/>
          <w:szCs w:val="24"/>
          <w:lang w:eastAsia="ro-RO"/>
        </w:rPr>
        <w:t>Ordinul nr 720/2014 pentru aprobarea normelor metodologice privind execuţia bugetelor de venituri şi cheltuieli ale instituțiilor publice cu modificările şi completările ulterioare.</w:t>
      </w:r>
    </w:p>
    <w:p w:rsidR="00BF7FFE" w:rsidRPr="00CF7231" w:rsidRDefault="00BF7FFE" w:rsidP="00CF7231">
      <w:pPr>
        <w:shd w:val="clear" w:color="auto" w:fill="FFFFFF"/>
        <w:spacing w:after="210" w:line="360" w:lineRule="auto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r w:rsidRPr="00CF7231">
        <w:rPr>
          <w:rFonts w:ascii="Arial" w:eastAsia="Times New Roman" w:hAnsi="Arial" w:cs="Arial"/>
          <w:sz w:val="24"/>
          <w:szCs w:val="24"/>
          <w:lang w:eastAsia="ro-RO"/>
        </w:rPr>
        <w:t> </w:t>
      </w:r>
    </w:p>
    <w:p w:rsidR="00BF7FFE" w:rsidRPr="00CF7231" w:rsidRDefault="00BF7FFE" w:rsidP="00CF7231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r w:rsidRPr="00CF7231">
        <w:rPr>
          <w:rFonts w:ascii="Arial" w:eastAsia="Times New Roman" w:hAnsi="Arial" w:cs="Arial"/>
          <w:i/>
          <w:iCs/>
          <w:sz w:val="24"/>
          <w:szCs w:val="24"/>
          <w:u w:val="single"/>
          <w:lang w:eastAsia="ro-RO"/>
        </w:rPr>
        <w:t>Tematică pentru concurs:</w:t>
      </w:r>
    </w:p>
    <w:p w:rsidR="00BF7FFE" w:rsidRPr="00CF7231" w:rsidRDefault="00BF7FFE" w:rsidP="00CF7231">
      <w:pPr>
        <w:numPr>
          <w:ilvl w:val="0"/>
          <w:numId w:val="2"/>
        </w:numPr>
        <w:shd w:val="clear" w:color="auto" w:fill="FFFFFF"/>
        <w:spacing w:after="0" w:line="360" w:lineRule="auto"/>
        <w:ind w:left="210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r w:rsidRPr="00CF7231">
        <w:rPr>
          <w:rFonts w:ascii="Arial" w:eastAsia="Times New Roman" w:hAnsi="Arial" w:cs="Arial"/>
          <w:sz w:val="24"/>
          <w:szCs w:val="24"/>
          <w:lang w:eastAsia="ro-RO"/>
        </w:rPr>
        <w:t>Organizarea contabilităţii la unităţile de învăţământ, respectiv înregistrările contabile şi documentele în baza cărora se fac acestea, referitor la operațiunile specifice instituției de învățământ:</w:t>
      </w:r>
    </w:p>
    <w:p w:rsidR="00BF7FFE" w:rsidRPr="00CF7231" w:rsidRDefault="00BF7FFE" w:rsidP="00CF7231">
      <w:pPr>
        <w:numPr>
          <w:ilvl w:val="0"/>
          <w:numId w:val="3"/>
        </w:numPr>
        <w:shd w:val="clear" w:color="auto" w:fill="FFFFFF"/>
        <w:spacing w:after="0" w:line="360" w:lineRule="auto"/>
        <w:ind w:left="210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r w:rsidRPr="00CF7231">
        <w:rPr>
          <w:rFonts w:ascii="Arial" w:eastAsia="Times New Roman" w:hAnsi="Arial" w:cs="Arial"/>
          <w:sz w:val="24"/>
          <w:szCs w:val="24"/>
          <w:lang w:eastAsia="ro-RO"/>
        </w:rPr>
        <w:t>Contabilitatea activelor fixe;</w:t>
      </w:r>
    </w:p>
    <w:p w:rsidR="00BF7FFE" w:rsidRPr="00CF7231" w:rsidRDefault="00BF7FFE" w:rsidP="00CF7231">
      <w:pPr>
        <w:numPr>
          <w:ilvl w:val="0"/>
          <w:numId w:val="3"/>
        </w:numPr>
        <w:shd w:val="clear" w:color="auto" w:fill="FFFFFF"/>
        <w:spacing w:after="0" w:line="360" w:lineRule="auto"/>
        <w:ind w:left="210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r w:rsidRPr="00CF7231">
        <w:rPr>
          <w:rFonts w:ascii="Arial" w:eastAsia="Times New Roman" w:hAnsi="Arial" w:cs="Arial"/>
          <w:sz w:val="24"/>
          <w:szCs w:val="24"/>
          <w:lang w:eastAsia="ro-RO"/>
        </w:rPr>
        <w:t>Înregistrarea amortizării;</w:t>
      </w:r>
    </w:p>
    <w:p w:rsidR="00BF7FFE" w:rsidRPr="00CF7231" w:rsidRDefault="00BF7FFE" w:rsidP="00CF7231">
      <w:pPr>
        <w:numPr>
          <w:ilvl w:val="0"/>
          <w:numId w:val="3"/>
        </w:numPr>
        <w:shd w:val="clear" w:color="auto" w:fill="FFFFFF"/>
        <w:spacing w:after="0" w:line="360" w:lineRule="auto"/>
        <w:ind w:left="210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r w:rsidRPr="00CF7231">
        <w:rPr>
          <w:rFonts w:ascii="Arial" w:eastAsia="Times New Roman" w:hAnsi="Arial" w:cs="Arial"/>
          <w:sz w:val="24"/>
          <w:szCs w:val="24"/>
          <w:lang w:eastAsia="ro-RO"/>
        </w:rPr>
        <w:t>Închiderea conturilor şi stabilirea rezultatului patrimonial;</w:t>
      </w:r>
    </w:p>
    <w:p w:rsidR="00BF7FFE" w:rsidRPr="00CF7231" w:rsidRDefault="00BF7FFE" w:rsidP="00CF7231">
      <w:pPr>
        <w:numPr>
          <w:ilvl w:val="0"/>
          <w:numId w:val="3"/>
        </w:numPr>
        <w:shd w:val="clear" w:color="auto" w:fill="FFFFFF"/>
        <w:spacing w:after="0" w:line="360" w:lineRule="auto"/>
        <w:ind w:left="210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r w:rsidRPr="00CF7231">
        <w:rPr>
          <w:rFonts w:ascii="Arial" w:eastAsia="Times New Roman" w:hAnsi="Arial" w:cs="Arial"/>
          <w:sz w:val="24"/>
          <w:szCs w:val="24"/>
          <w:lang w:eastAsia="ro-RO"/>
        </w:rPr>
        <w:t>Contabilitatea decontărilor cu personalul;</w:t>
      </w:r>
    </w:p>
    <w:p w:rsidR="00BF7FFE" w:rsidRPr="00CF7231" w:rsidRDefault="00BF7FFE" w:rsidP="00CF7231">
      <w:pPr>
        <w:numPr>
          <w:ilvl w:val="0"/>
          <w:numId w:val="3"/>
        </w:numPr>
        <w:shd w:val="clear" w:color="auto" w:fill="FFFFFF"/>
        <w:spacing w:after="0" w:line="360" w:lineRule="auto"/>
        <w:ind w:left="210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r w:rsidRPr="00CF7231">
        <w:rPr>
          <w:rFonts w:ascii="Arial" w:eastAsia="Times New Roman" w:hAnsi="Arial" w:cs="Arial"/>
          <w:sz w:val="24"/>
          <w:szCs w:val="24"/>
          <w:lang w:eastAsia="ro-RO"/>
        </w:rPr>
        <w:t>Contabilitatea materialelor de natura obiectelor de inventar;</w:t>
      </w:r>
    </w:p>
    <w:p w:rsidR="00BF7FFE" w:rsidRPr="00CF7231" w:rsidRDefault="00BF7FFE" w:rsidP="00CF7231">
      <w:pPr>
        <w:numPr>
          <w:ilvl w:val="0"/>
          <w:numId w:val="3"/>
        </w:numPr>
        <w:shd w:val="clear" w:color="auto" w:fill="FFFFFF"/>
        <w:spacing w:after="0" w:line="360" w:lineRule="auto"/>
        <w:ind w:left="210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r w:rsidRPr="00CF7231">
        <w:rPr>
          <w:rFonts w:ascii="Arial" w:eastAsia="Times New Roman" w:hAnsi="Arial" w:cs="Arial"/>
          <w:sz w:val="24"/>
          <w:szCs w:val="24"/>
          <w:lang w:eastAsia="ro-RO"/>
        </w:rPr>
        <w:t>Operaţiunile privind decontările cu furnizorii;</w:t>
      </w:r>
    </w:p>
    <w:p w:rsidR="00BF7FFE" w:rsidRPr="00CF7231" w:rsidRDefault="00BF7FFE" w:rsidP="00CF7231">
      <w:pPr>
        <w:numPr>
          <w:ilvl w:val="0"/>
          <w:numId w:val="3"/>
        </w:numPr>
        <w:shd w:val="clear" w:color="auto" w:fill="FFFFFF"/>
        <w:spacing w:after="0" w:line="360" w:lineRule="auto"/>
        <w:ind w:left="210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r w:rsidRPr="00CF7231">
        <w:rPr>
          <w:rFonts w:ascii="Arial" w:eastAsia="Times New Roman" w:hAnsi="Arial" w:cs="Arial"/>
          <w:sz w:val="24"/>
          <w:szCs w:val="24"/>
          <w:lang w:eastAsia="ro-RO"/>
        </w:rPr>
        <w:t>Operaţiunile privind decontările cu clienţii;</w:t>
      </w:r>
    </w:p>
    <w:p w:rsidR="00BF7FFE" w:rsidRPr="00CF7231" w:rsidRDefault="00BF7FFE" w:rsidP="00CF7231">
      <w:pPr>
        <w:numPr>
          <w:ilvl w:val="0"/>
          <w:numId w:val="3"/>
        </w:numPr>
        <w:shd w:val="clear" w:color="auto" w:fill="FFFFFF"/>
        <w:spacing w:after="0" w:line="360" w:lineRule="auto"/>
        <w:ind w:left="210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r w:rsidRPr="00CF7231">
        <w:rPr>
          <w:rFonts w:ascii="Arial" w:eastAsia="Times New Roman" w:hAnsi="Arial" w:cs="Arial"/>
          <w:sz w:val="24"/>
          <w:szCs w:val="24"/>
          <w:lang w:eastAsia="ro-RO"/>
        </w:rPr>
        <w:t>Conturi la Trezoreria Statului şi bănci.</w:t>
      </w:r>
    </w:p>
    <w:p w:rsidR="00BF7FFE" w:rsidRPr="00CF7231" w:rsidRDefault="00BF7FFE" w:rsidP="00CF7231">
      <w:pPr>
        <w:numPr>
          <w:ilvl w:val="0"/>
          <w:numId w:val="4"/>
        </w:numPr>
        <w:shd w:val="clear" w:color="auto" w:fill="FFFFFF"/>
        <w:spacing w:after="0" w:line="360" w:lineRule="auto"/>
        <w:ind w:left="210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r w:rsidRPr="00CF7231">
        <w:rPr>
          <w:rFonts w:ascii="Arial" w:eastAsia="Times New Roman" w:hAnsi="Arial" w:cs="Arial"/>
          <w:sz w:val="24"/>
          <w:szCs w:val="24"/>
          <w:lang w:eastAsia="ro-RO"/>
        </w:rPr>
        <w:t>Inventarierea patrimoniului instituţiilor publice</w:t>
      </w:r>
    </w:p>
    <w:p w:rsidR="00BF7FFE" w:rsidRPr="00CF7231" w:rsidRDefault="00BF7FFE" w:rsidP="00CF7231">
      <w:pPr>
        <w:numPr>
          <w:ilvl w:val="0"/>
          <w:numId w:val="5"/>
        </w:numPr>
        <w:shd w:val="clear" w:color="auto" w:fill="FFFFFF"/>
        <w:spacing w:after="0" w:line="360" w:lineRule="auto"/>
        <w:ind w:left="210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r w:rsidRPr="00CF7231">
        <w:rPr>
          <w:rFonts w:ascii="Arial" w:eastAsia="Times New Roman" w:hAnsi="Arial" w:cs="Arial"/>
          <w:sz w:val="24"/>
          <w:szCs w:val="24"/>
          <w:lang w:eastAsia="ro-RO"/>
        </w:rPr>
        <w:t>Documente justificative care stau la baza înregistrărilor în contabilitate şi păstrarea lor</w:t>
      </w:r>
    </w:p>
    <w:p w:rsidR="00BF7FFE" w:rsidRPr="00CF7231" w:rsidRDefault="00BF7FFE" w:rsidP="00CF7231">
      <w:pPr>
        <w:numPr>
          <w:ilvl w:val="0"/>
          <w:numId w:val="6"/>
        </w:numPr>
        <w:shd w:val="clear" w:color="auto" w:fill="FFFFFF"/>
        <w:spacing w:after="0" w:line="360" w:lineRule="auto"/>
        <w:ind w:left="210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r w:rsidRPr="00CF7231">
        <w:rPr>
          <w:rFonts w:ascii="Arial" w:eastAsia="Times New Roman" w:hAnsi="Arial" w:cs="Arial"/>
          <w:sz w:val="24"/>
          <w:szCs w:val="24"/>
          <w:lang w:eastAsia="ro-RO"/>
        </w:rPr>
        <w:t>Angajarea, lichidarea, ordonanţarea şi plata cheltuielilor instituţiilor publice precum şi organizarea, evident şi raportarea angajamentelor bugetare şi legale</w:t>
      </w:r>
    </w:p>
    <w:p w:rsidR="00BF7FFE" w:rsidRPr="00CF7231" w:rsidRDefault="00BF7FFE" w:rsidP="00CF7231">
      <w:pPr>
        <w:numPr>
          <w:ilvl w:val="0"/>
          <w:numId w:val="7"/>
        </w:numPr>
        <w:shd w:val="clear" w:color="auto" w:fill="FFFFFF"/>
        <w:spacing w:after="0" w:line="360" w:lineRule="auto"/>
        <w:ind w:left="210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r w:rsidRPr="00CF7231">
        <w:rPr>
          <w:rFonts w:ascii="Arial" w:eastAsia="Times New Roman" w:hAnsi="Arial" w:cs="Arial"/>
          <w:sz w:val="24"/>
          <w:szCs w:val="24"/>
          <w:lang w:eastAsia="ro-RO"/>
        </w:rPr>
        <w:t>Finanţarea şi baza materială a învăţământului preuniversitar</w:t>
      </w:r>
    </w:p>
    <w:p w:rsidR="00BF7FFE" w:rsidRPr="00CF7231" w:rsidRDefault="00BF7FFE" w:rsidP="00CF7231">
      <w:pPr>
        <w:numPr>
          <w:ilvl w:val="0"/>
          <w:numId w:val="8"/>
        </w:numPr>
        <w:shd w:val="clear" w:color="auto" w:fill="FFFFFF"/>
        <w:spacing w:after="0" w:line="360" w:lineRule="auto"/>
        <w:ind w:left="210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r w:rsidRPr="00CF7231">
        <w:rPr>
          <w:rFonts w:ascii="Arial" w:eastAsia="Times New Roman" w:hAnsi="Arial" w:cs="Arial"/>
          <w:sz w:val="24"/>
          <w:szCs w:val="24"/>
          <w:lang w:eastAsia="ro-RO"/>
        </w:rPr>
        <w:t>Exercitarea controlului financiar preventiv</w:t>
      </w:r>
    </w:p>
    <w:p w:rsidR="00BF7FFE" w:rsidRPr="00CF7231" w:rsidRDefault="00BF7FFE" w:rsidP="00CF7231">
      <w:pPr>
        <w:numPr>
          <w:ilvl w:val="0"/>
          <w:numId w:val="9"/>
        </w:numPr>
        <w:shd w:val="clear" w:color="auto" w:fill="FFFFFF"/>
        <w:spacing w:after="0" w:line="360" w:lineRule="auto"/>
        <w:ind w:left="210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r w:rsidRPr="00CF7231">
        <w:rPr>
          <w:rFonts w:ascii="Arial" w:eastAsia="Times New Roman" w:hAnsi="Arial" w:cs="Arial"/>
          <w:sz w:val="24"/>
          <w:szCs w:val="24"/>
          <w:lang w:eastAsia="ro-RO"/>
        </w:rPr>
        <w:t>Achiziţia directă, licitaţia deschisă şi licitaţia restrânsă.</w:t>
      </w:r>
    </w:p>
    <w:p w:rsidR="00203F9B" w:rsidRPr="00CF7231" w:rsidRDefault="00203F9B" w:rsidP="00CF7231">
      <w:pPr>
        <w:spacing w:line="360" w:lineRule="auto"/>
        <w:jc w:val="both"/>
        <w:rPr>
          <w:sz w:val="24"/>
          <w:szCs w:val="24"/>
        </w:rPr>
      </w:pPr>
    </w:p>
    <w:sectPr w:rsidR="00203F9B" w:rsidRPr="00CF72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B15E4"/>
    <w:multiLevelType w:val="multilevel"/>
    <w:tmpl w:val="F4CCD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687DE4"/>
    <w:multiLevelType w:val="multilevel"/>
    <w:tmpl w:val="E110E1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7EA7274"/>
    <w:multiLevelType w:val="multilevel"/>
    <w:tmpl w:val="5A7E24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CD16146"/>
    <w:multiLevelType w:val="multilevel"/>
    <w:tmpl w:val="EC38D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1"/>
  </w:num>
  <w:num w:numId="3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>
    <w:abstractNumId w:val="2"/>
    <w:lvlOverride w:ilvl="0">
      <w:startOverride w:val="2"/>
    </w:lvlOverride>
  </w:num>
  <w:num w:numId="5">
    <w:abstractNumId w:val="2"/>
    <w:lvlOverride w:ilvl="0">
      <w:startOverride w:val="3"/>
    </w:lvlOverride>
  </w:num>
  <w:num w:numId="6">
    <w:abstractNumId w:val="2"/>
    <w:lvlOverride w:ilvl="0">
      <w:startOverride w:val="4"/>
    </w:lvlOverride>
  </w:num>
  <w:num w:numId="7">
    <w:abstractNumId w:val="2"/>
    <w:lvlOverride w:ilvl="0">
      <w:startOverride w:val="5"/>
    </w:lvlOverride>
  </w:num>
  <w:num w:numId="8">
    <w:abstractNumId w:val="2"/>
    <w:lvlOverride w:ilvl="0">
      <w:startOverride w:val="6"/>
    </w:lvlOverride>
  </w:num>
  <w:num w:numId="9">
    <w:abstractNumId w:val="2"/>
    <w:lvlOverride w:ilvl="0">
      <w:startOverride w:val="7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FFE"/>
    <w:rsid w:val="00203F9B"/>
    <w:rsid w:val="00BF7FFE"/>
    <w:rsid w:val="00CF7231"/>
    <w:rsid w:val="00E85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F7F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Emphasis">
    <w:name w:val="Emphasis"/>
    <w:basedOn w:val="DefaultParagraphFont"/>
    <w:uiPriority w:val="20"/>
    <w:qFormat/>
    <w:rsid w:val="00BF7FFE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7F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7FF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F7F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Emphasis">
    <w:name w:val="Emphasis"/>
    <w:basedOn w:val="DefaultParagraphFont"/>
    <w:uiPriority w:val="20"/>
    <w:qFormat/>
    <w:rsid w:val="00BF7FFE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7F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7F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214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556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Misu-Pc</dc:creator>
  <cp:keywords/>
  <dc:description/>
  <cp:lastModifiedBy>Adriana</cp:lastModifiedBy>
  <cp:revision>3</cp:revision>
  <cp:lastPrinted>2018-01-08T12:38:00Z</cp:lastPrinted>
  <dcterms:created xsi:type="dcterms:W3CDTF">2018-01-08T14:08:00Z</dcterms:created>
  <dcterms:modified xsi:type="dcterms:W3CDTF">2018-01-08T14:23:00Z</dcterms:modified>
</cp:coreProperties>
</file>